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Look w:val="01E0" w:firstRow="1" w:lastRow="1" w:firstColumn="1" w:lastColumn="1" w:noHBand="0" w:noVBand="0"/>
        <w:tblDescription w:val="Tabela zawiera sprawozdanie z realizacji planu działan krótkoterminowych wynikające z Programu ochrony powietrza dla strefy miasto Rzeszów. Tabela zawiera łączone i zagnieżdżone komórki."/>
      </w:tblPr>
      <w:tblGrid>
        <w:gridCol w:w="4942"/>
        <w:gridCol w:w="4688"/>
      </w:tblGrid>
      <w:tr w:rsidR="00057D0C" w:rsidRPr="00B3341D" w:rsidTr="00057D0C">
        <w:trPr>
          <w:trHeight w:val="413"/>
          <w:tblHeader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57D0C" w:rsidRPr="004A5120" w:rsidRDefault="00057D0C" w:rsidP="004A5120">
            <w:pPr>
              <w:pStyle w:val="Nagwek1"/>
              <w:jc w:val="center"/>
              <w:outlineLvl w:val="0"/>
              <w:rPr>
                <w:rFonts w:eastAsia="Calibri"/>
                <w:b/>
                <w:spacing w:val="-1"/>
              </w:rPr>
            </w:pPr>
            <w:r w:rsidRPr="004A5120">
              <w:rPr>
                <w:rFonts w:eastAsia="Calibri"/>
                <w:b/>
              </w:rPr>
              <w:t xml:space="preserve">Sprawozdanie okresowe z realizacji Planu Działań Krótkoterminowych </w:t>
            </w:r>
            <w:r w:rsidRPr="004A5120">
              <w:rPr>
                <w:rFonts w:eastAsia="Calibri"/>
                <w:b/>
              </w:rPr>
              <w:br/>
              <w:t>dla strefy miasto Rzeszów za rok 2022</w:t>
            </w:r>
          </w:p>
        </w:tc>
      </w:tr>
      <w:tr w:rsidR="00057D0C" w:rsidRPr="00B3341D" w:rsidTr="00057D0C">
        <w:trPr>
          <w:trHeight w:val="2355"/>
        </w:trPr>
        <w:tc>
          <w:tcPr>
            <w:tcW w:w="256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9C4269" w:rsidRDefault="00057D0C" w:rsidP="009C4269">
            <w:pPr>
              <w:pStyle w:val="Nagwek2"/>
              <w:numPr>
                <w:ilvl w:val="0"/>
                <w:numId w:val="8"/>
              </w:numPr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Ogólne</w:t>
            </w:r>
          </w:p>
          <w:p w:rsidR="00057D0C" w:rsidRPr="00B3341D" w:rsidRDefault="00057D0C" w:rsidP="009C4269">
            <w:pPr>
              <w:pStyle w:val="Nagwek2"/>
              <w:numPr>
                <w:ilvl w:val="0"/>
                <w:numId w:val="8"/>
              </w:numPr>
              <w:rPr>
                <w:rFonts w:eastAsia="Calibri"/>
              </w:rPr>
            </w:pPr>
            <w:r w:rsidRPr="00B3341D">
              <w:rPr>
                <w:rFonts w:eastAsia="Calibri"/>
              </w:rPr>
              <w:t>Link do strony internetowej, na której</w:t>
            </w:r>
            <w:r>
              <w:rPr>
                <w:rFonts w:eastAsia="Calibri"/>
              </w:rPr>
              <w:t xml:space="preserve"> </w:t>
            </w:r>
            <w:r w:rsidRPr="00B3341D">
              <w:rPr>
                <w:rFonts w:eastAsia="Calibri"/>
              </w:rPr>
              <w:t>został zamieszczony plan działań krótkoterminowych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57D0C" w:rsidRPr="00B3341D" w:rsidRDefault="005E5D2A" w:rsidP="00B3341D">
            <w:pPr>
              <w:spacing w:after="0" w:line="240" w:lineRule="auto"/>
              <w:rPr>
                <w:rFonts w:ascii="Arial" w:eastAsia="Calibri" w:hAnsi="Arial" w:cs="Arial"/>
                <w:spacing w:val="-1"/>
              </w:rPr>
            </w:pPr>
            <w:hyperlink r:id="rId7" w:tooltip="Link do zewnętrznej strony, otwiera się w nowym oknie" w:history="1">
              <w:r w:rsidR="00057D0C" w:rsidRPr="00F249EC">
                <w:rPr>
                  <w:rStyle w:val="Hipercze"/>
                  <w:rFonts w:ascii="Arial" w:eastAsia="Calibri" w:hAnsi="Arial" w:cs="Arial"/>
                  <w:spacing w:val="-1"/>
                </w:rPr>
                <w:t>https://bip.podkarpackie.pl/index.php/informacja-o-srodowisku/ochrona-powietrza/5261-program-ochrony-powietrza-dla-strefy-miasto-rzeszow-z-uwagi-na-stwierdzone-przekroczenia-poziomu-dopuszczalnego-pylu-zawieszonego-pm10-i-poziomu-dopuszczalnego-pylu-zawieszonego-pm2-5-wraz-z-rozszerzeniem-zwiazanym-z-osiagnieciem-krajowego-celu-redukcji-narazenia-i-z-uwzglednieniem-poziomu-docelowego-benzo-a-pirenu-oraz-z-planem-dzialan-krotkoterminowych</w:t>
              </w:r>
            </w:hyperlink>
            <w:r w:rsidR="00057D0C">
              <w:rPr>
                <w:rFonts w:ascii="Arial" w:eastAsia="Calibri" w:hAnsi="Arial" w:cs="Arial"/>
                <w:spacing w:val="-1"/>
              </w:rPr>
              <w:t xml:space="preserve"> </w:t>
            </w:r>
          </w:p>
        </w:tc>
      </w:tr>
      <w:tr w:rsidR="00B3341D" w:rsidRPr="00B3341D" w:rsidTr="00057D0C">
        <w:trPr>
          <w:trHeight w:val="57"/>
        </w:trPr>
        <w:tc>
          <w:tcPr>
            <w:tcW w:w="25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341D" w:rsidRPr="00B3341D" w:rsidRDefault="00B3341D" w:rsidP="00B3341D">
            <w:pPr>
              <w:pStyle w:val="Nagwek2"/>
              <w:ind w:left="845" w:hanging="425"/>
              <w:outlineLvl w:val="1"/>
              <w:rPr>
                <w:rFonts w:eastAsia="Calibri" w:cs="Arial"/>
                <w:szCs w:val="22"/>
              </w:rPr>
            </w:pPr>
            <w:r w:rsidRPr="00B3341D">
              <w:rPr>
                <w:rFonts w:eastAsia="Calibri" w:cs="Arial"/>
                <w:szCs w:val="22"/>
              </w:rPr>
              <w:t>2.1</w:t>
            </w:r>
            <w:r w:rsidRPr="009C4269">
              <w:rPr>
                <w:rStyle w:val="Nagwek3Znak"/>
              </w:rPr>
              <w:t>. Czy były stwierdzone przekroczenia poziomów alarmowych (zwanych dalej „PA”) lub istotne przekroczenia (ponad 200%) poziomów dopuszczalnych (zwanych dalej „PD”) lub docelowych (zwanych dalej „PDC”) w danym roku sprawozdawczym – w przypadku sprawozdania okresowego oraz w ciągu ostatnich trzech lat – w przypadku sprawozdania końcowego?</w:t>
            </w:r>
          </w:p>
        </w:tc>
        <w:tc>
          <w:tcPr>
            <w:tcW w:w="2434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41D" w:rsidRPr="00B3341D" w:rsidRDefault="00B3341D" w:rsidP="00B3341D">
            <w:pPr>
              <w:spacing w:after="0" w:line="240" w:lineRule="auto"/>
              <w:rPr>
                <w:rFonts w:ascii="Arial" w:eastAsia="Calibri" w:hAnsi="Arial" w:cs="Arial"/>
                <w:spacing w:val="-1"/>
              </w:rPr>
            </w:pPr>
            <w:r w:rsidRPr="00B3341D">
              <w:rPr>
                <w:rFonts w:ascii="Arial" w:eastAsia="Calibri" w:hAnsi="Arial" w:cs="Arial"/>
                <w:spacing w:val="-1"/>
              </w:rPr>
              <w:t>Tak, PA</w:t>
            </w:r>
            <w:r w:rsidRPr="00B3341D">
              <w:rPr>
                <w:rFonts w:ascii="Arial" w:eastAsia="Calibri" w:hAnsi="Arial" w:cs="Arial"/>
                <w:spacing w:val="-1"/>
              </w:rPr>
              <w:br/>
            </w:r>
            <w:r w:rsidRPr="00B3341D">
              <w:rPr>
                <w:rFonts w:ascii="Arial" w:eastAsia="Calibri" w:hAnsi="Arial" w:cs="Arial"/>
                <w:b/>
                <w:bCs/>
                <w:spacing w:val="-1"/>
                <w:u w:val="single"/>
              </w:rPr>
              <w:t>Tak, PD</w:t>
            </w:r>
            <w:r w:rsidRPr="00B3341D">
              <w:rPr>
                <w:rFonts w:ascii="Arial" w:eastAsia="Calibri" w:hAnsi="Arial" w:cs="Arial"/>
                <w:spacing w:val="-1"/>
              </w:rPr>
              <w:t>/PDC</w:t>
            </w:r>
            <w:r w:rsidRPr="00B3341D">
              <w:rPr>
                <w:rFonts w:ascii="Arial" w:eastAsia="Calibri" w:hAnsi="Arial" w:cs="Arial"/>
                <w:spacing w:val="-1"/>
              </w:rPr>
              <w:br/>
              <w:t>Tak, obydwa</w:t>
            </w:r>
            <w:r w:rsidRPr="00B3341D">
              <w:rPr>
                <w:rFonts w:ascii="Arial" w:eastAsia="Calibri" w:hAnsi="Arial" w:cs="Arial"/>
                <w:spacing w:val="-1"/>
              </w:rPr>
              <w:br/>
              <w:t>Nie</w:t>
            </w:r>
          </w:p>
        </w:tc>
      </w:tr>
      <w:tr w:rsidR="00B3341D" w:rsidRPr="00B3341D" w:rsidTr="00057D0C">
        <w:trPr>
          <w:trHeight w:val="57"/>
        </w:trPr>
        <w:tc>
          <w:tcPr>
            <w:tcW w:w="25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B3341D" w:rsidRPr="00B3341D" w:rsidRDefault="00B3341D" w:rsidP="00B3341D">
            <w:pPr>
              <w:pStyle w:val="Nagwek2"/>
              <w:ind w:firstLine="42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2.2. </w:t>
            </w:r>
            <w:r w:rsidRPr="009C4269">
              <w:rPr>
                <w:rStyle w:val="Nagwek3Znak"/>
              </w:rPr>
              <w:t>Jeżeli tak, proszę podać szczegóły</w:t>
            </w:r>
          </w:p>
        </w:tc>
        <w:tc>
          <w:tcPr>
            <w:tcW w:w="2434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41D" w:rsidRPr="00B3341D" w:rsidRDefault="00B3341D" w:rsidP="00B3341D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vertAlign w:val="superscript"/>
              </w:rPr>
            </w:pPr>
            <w:r w:rsidRPr="00B3341D">
              <w:rPr>
                <w:rFonts w:ascii="Arial" w:eastAsia="Calibri" w:hAnsi="Arial" w:cs="Arial"/>
                <w:b/>
              </w:rPr>
              <w:t>23.03. –</w:t>
            </w:r>
            <w:r w:rsidRPr="00B3341D">
              <w:rPr>
                <w:rFonts w:ascii="Arial" w:eastAsia="Calibri" w:hAnsi="Arial" w:cs="Arial"/>
                <w:b/>
                <w:u w:val="single"/>
              </w:rPr>
              <w:t xml:space="preserve"> </w:t>
            </w:r>
            <w:r w:rsidRPr="00B3341D">
              <w:rPr>
                <w:rFonts w:ascii="Arial" w:eastAsia="Calibri" w:hAnsi="Arial" w:cs="Arial"/>
              </w:rPr>
              <w:t>powiadomienie o przekroczeniu poziomu informowania dla pyłu PM10 w dniu 22.03.2022r.</w:t>
            </w:r>
            <w:r>
              <w:rPr>
                <w:rFonts w:ascii="Arial" w:eastAsia="Calibri" w:hAnsi="Arial" w:cs="Arial"/>
              </w:rPr>
              <w:t xml:space="preserve"> na stacji w Rzeszowie przy ul. </w:t>
            </w:r>
            <w:r w:rsidRPr="00B3341D">
              <w:rPr>
                <w:rFonts w:ascii="Arial" w:eastAsia="Calibri" w:hAnsi="Arial" w:cs="Arial"/>
              </w:rPr>
              <w:t xml:space="preserve">Piłsudskiego – </w:t>
            </w:r>
            <w:r w:rsidRPr="00B3341D">
              <w:rPr>
                <w:rFonts w:ascii="Arial" w:eastAsia="Calibri" w:hAnsi="Arial" w:cs="Arial"/>
                <w:b/>
                <w:bCs/>
              </w:rPr>
              <w:t>107,2 µg/m</w:t>
            </w:r>
            <w:r w:rsidRPr="00B3341D">
              <w:rPr>
                <w:rFonts w:ascii="Arial" w:eastAsia="Calibri" w:hAnsi="Arial" w:cs="Arial"/>
                <w:b/>
                <w:bCs/>
                <w:vertAlign w:val="superscript"/>
              </w:rPr>
              <w:t>3</w:t>
            </w:r>
            <w:r>
              <w:rPr>
                <w:rFonts w:ascii="Arial" w:eastAsia="Calibri" w:hAnsi="Arial" w:cs="Arial"/>
                <w:b/>
                <w:bCs/>
              </w:rPr>
              <w:t>;</w:t>
            </w:r>
          </w:p>
        </w:tc>
      </w:tr>
      <w:tr w:rsidR="00B3341D" w:rsidRPr="00B3341D" w:rsidTr="00B3341D">
        <w:trPr>
          <w:trHeight w:val="57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4269" w:rsidRDefault="00B3341D" w:rsidP="009C4269">
            <w:pPr>
              <w:pStyle w:val="Nagwek2"/>
              <w:numPr>
                <w:ilvl w:val="0"/>
                <w:numId w:val="7"/>
              </w:numPr>
              <w:outlineLvl w:val="1"/>
              <w:rPr>
                <w:rFonts w:eastAsia="Calibri"/>
              </w:rPr>
            </w:pPr>
            <w:r w:rsidRPr="009C4269">
              <w:rPr>
                <w:rFonts w:eastAsia="Calibri"/>
              </w:rPr>
              <w:t>Proszę opisać wszystkie aspekty wdrażania planu oraz dodać</w:t>
            </w:r>
            <w:r w:rsidRPr="009C4269">
              <w:rPr>
                <w:rFonts w:eastAsia="Calibri"/>
                <w:spacing w:val="1"/>
              </w:rPr>
              <w:t xml:space="preserve"> </w:t>
            </w:r>
            <w:r w:rsidRPr="009C4269">
              <w:rPr>
                <w:rFonts w:eastAsia="Calibri"/>
              </w:rPr>
              <w:t>uwagi i doświadczenia</w:t>
            </w:r>
            <w:r w:rsidRPr="009C4269">
              <w:rPr>
                <w:rFonts w:eastAsia="Calibri"/>
                <w:spacing w:val="69"/>
              </w:rPr>
              <w:t xml:space="preserve"> </w:t>
            </w:r>
            <w:r w:rsidRPr="009C4269">
              <w:rPr>
                <w:rFonts w:eastAsia="Calibri"/>
                <w:spacing w:val="69"/>
              </w:rPr>
              <w:br/>
            </w:r>
            <w:r w:rsidRPr="009C4269">
              <w:rPr>
                <w:rFonts w:eastAsia="Calibri"/>
              </w:rPr>
              <w:t>Tekst – maksymalnie 600 znaków</w:t>
            </w:r>
          </w:p>
          <w:p w:rsidR="00B3341D" w:rsidRPr="009C4269" w:rsidRDefault="00B3341D" w:rsidP="009C4269">
            <w:pPr>
              <w:pStyle w:val="Nagwek2"/>
              <w:numPr>
                <w:ilvl w:val="0"/>
                <w:numId w:val="7"/>
              </w:numPr>
              <w:outlineLvl w:val="1"/>
              <w:rPr>
                <w:rFonts w:eastAsia="Calibri"/>
              </w:rPr>
            </w:pPr>
            <w:bookmarkStart w:id="0" w:name="_GoBack"/>
            <w:bookmarkEnd w:id="0"/>
            <w:r w:rsidRPr="009C4269">
              <w:rPr>
                <w:rFonts w:eastAsia="Calibri"/>
              </w:rPr>
              <w:t>Korzystanie z komunikacji miejskiej zamiast komunikacji indywidualnej;</w:t>
            </w:r>
          </w:p>
          <w:p w:rsidR="00B3341D" w:rsidRDefault="00B3341D" w:rsidP="009C4269">
            <w:pPr>
              <w:pStyle w:val="Nagwek2"/>
              <w:numPr>
                <w:ilvl w:val="0"/>
                <w:numId w:val="7"/>
              </w:numPr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Zakaz palenia w kominkach</w:t>
            </w:r>
          </w:p>
          <w:p w:rsidR="00B3341D" w:rsidRDefault="00B3341D" w:rsidP="009C4269">
            <w:pPr>
              <w:pStyle w:val="Nagwek2"/>
              <w:numPr>
                <w:ilvl w:val="0"/>
                <w:numId w:val="7"/>
              </w:numPr>
              <w:outlineLvl w:val="1"/>
              <w:rPr>
                <w:rFonts w:eastAsia="Calibri"/>
              </w:rPr>
            </w:pPr>
            <w:r w:rsidRPr="00B3341D">
              <w:rPr>
                <w:rFonts w:eastAsia="Calibri"/>
              </w:rPr>
              <w:t>Ogrzewanie mieszkań lepszym jakościowo paliwem;</w:t>
            </w:r>
          </w:p>
          <w:p w:rsidR="00B3341D" w:rsidRPr="00B3341D" w:rsidRDefault="00B3341D" w:rsidP="009C4269">
            <w:pPr>
              <w:pStyle w:val="Nagwek2"/>
              <w:numPr>
                <w:ilvl w:val="0"/>
                <w:numId w:val="7"/>
              </w:numPr>
              <w:outlineLvl w:val="1"/>
              <w:rPr>
                <w:rFonts w:eastAsia="Calibri"/>
              </w:rPr>
            </w:pPr>
            <w:r w:rsidRPr="00B3341D">
              <w:rPr>
                <w:rFonts w:eastAsia="Calibri"/>
              </w:rPr>
              <w:t>Zakaz przebywania dzieci na otwartej przestrzeni.</w:t>
            </w:r>
          </w:p>
        </w:tc>
      </w:tr>
      <w:tr w:rsidR="00B3341D" w:rsidRPr="00B3341D" w:rsidTr="00057D0C">
        <w:trPr>
          <w:trHeight w:val="57"/>
        </w:trPr>
        <w:tc>
          <w:tcPr>
            <w:tcW w:w="25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41D" w:rsidRPr="00B3341D" w:rsidRDefault="00B3341D" w:rsidP="009C4269">
            <w:pPr>
              <w:pStyle w:val="Nagwek2"/>
              <w:numPr>
                <w:ilvl w:val="0"/>
                <w:numId w:val="8"/>
              </w:numPr>
              <w:rPr>
                <w:rFonts w:eastAsia="Calibri"/>
                <w:szCs w:val="24"/>
              </w:rPr>
            </w:pPr>
            <w:r w:rsidRPr="00B3341D">
              <w:rPr>
                <w:rFonts w:eastAsia="Calibri"/>
              </w:rPr>
              <w:t>Czy uruchomiono działania określone planem</w:t>
            </w:r>
            <w:r w:rsidRPr="00B3341D">
              <w:rPr>
                <w:rFonts w:eastAsia="Calibri"/>
                <w:spacing w:val="-2"/>
              </w:rPr>
              <w:t xml:space="preserve"> </w:t>
            </w:r>
            <w:r w:rsidRPr="00B3341D">
              <w:rPr>
                <w:rFonts w:eastAsia="Calibri"/>
              </w:rPr>
              <w:t>działań krótkoterminowych?</w:t>
            </w:r>
          </w:p>
        </w:tc>
        <w:tc>
          <w:tcPr>
            <w:tcW w:w="2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41D" w:rsidRPr="00B3341D" w:rsidRDefault="00B3341D" w:rsidP="003A4734">
            <w:pPr>
              <w:spacing w:after="0" w:line="240" w:lineRule="auto"/>
              <w:rPr>
                <w:rFonts w:ascii="Calibri" w:eastAsia="Calibri" w:hAnsi="Calibri" w:cs="Times New Roman"/>
                <w:spacing w:val="-1"/>
                <w:sz w:val="20"/>
                <w:szCs w:val="24"/>
              </w:rPr>
            </w:pPr>
            <w:r w:rsidRPr="00B3341D">
              <w:rPr>
                <w:rFonts w:ascii="Arial" w:eastAsia="Calibri" w:hAnsi="Arial" w:cs="Arial"/>
                <w:b/>
                <w:bCs/>
                <w:spacing w:val="-1"/>
                <w:szCs w:val="20"/>
                <w:u w:val="single"/>
              </w:rPr>
              <w:t>Tak</w:t>
            </w:r>
            <w:r w:rsidR="003A4734">
              <w:rPr>
                <w:rFonts w:ascii="Arial" w:eastAsia="Calibri" w:hAnsi="Arial" w:cs="Arial"/>
                <w:b/>
                <w:bCs/>
                <w:spacing w:val="-1"/>
                <w:szCs w:val="24"/>
                <w:u w:val="single"/>
              </w:rPr>
              <w:br/>
            </w:r>
            <w:r w:rsidRPr="00B3341D">
              <w:rPr>
                <w:rFonts w:ascii="Arial" w:eastAsia="Calibri" w:hAnsi="Arial" w:cs="Arial"/>
                <w:spacing w:val="-1"/>
                <w:szCs w:val="20"/>
              </w:rPr>
              <w:t>Nie</w:t>
            </w:r>
          </w:p>
        </w:tc>
      </w:tr>
      <w:tr w:rsidR="00B3341D" w:rsidRPr="00B3341D" w:rsidTr="00B3341D">
        <w:trPr>
          <w:trHeight w:val="57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41D" w:rsidRPr="00B3341D" w:rsidRDefault="00B3341D" w:rsidP="003A4734">
            <w:pPr>
              <w:pStyle w:val="Nagwek2"/>
              <w:ind w:left="845" w:hanging="425"/>
              <w:outlineLvl w:val="1"/>
              <w:rPr>
                <w:rFonts w:eastAsia="Calibri" w:cs="Calibri"/>
                <w:szCs w:val="22"/>
              </w:rPr>
            </w:pPr>
            <w:r w:rsidRPr="00B3341D">
              <w:rPr>
                <w:rFonts w:eastAsia="Calibri"/>
              </w:rPr>
              <w:t xml:space="preserve">4.1. </w:t>
            </w:r>
            <w:r w:rsidRPr="009C4269">
              <w:rPr>
                <w:rStyle w:val="Nagwek3Znak"/>
              </w:rPr>
              <w:t xml:space="preserve">Jeżeli tak, to jak często i w jakich sytuacjach? Proszę opisać </w:t>
            </w:r>
            <w:r w:rsidR="003A4734" w:rsidRPr="009C4269">
              <w:rPr>
                <w:rStyle w:val="Nagwek3Znak"/>
              </w:rPr>
              <w:t>Tekst – maksymalnie 600 </w:t>
            </w:r>
            <w:r w:rsidRPr="009C4269">
              <w:rPr>
                <w:rStyle w:val="Nagwek3Znak"/>
              </w:rPr>
              <w:t>znaków</w:t>
            </w:r>
            <w:r w:rsidR="003A4734" w:rsidRPr="009C4269">
              <w:rPr>
                <w:rStyle w:val="Nagwek3Znak"/>
              </w:rPr>
              <w:br/>
            </w:r>
            <w:r w:rsidRPr="009C4269">
              <w:rPr>
                <w:rStyle w:val="Nagwek3Znak"/>
              </w:rPr>
              <w:t>W sytuacji przekroczeń poziomu informowania.</w:t>
            </w:r>
            <w:r w:rsidRPr="00B3341D">
              <w:rPr>
                <w:rFonts w:eastAsia="Calibri" w:cs="Calibri"/>
              </w:rPr>
              <w:t xml:space="preserve"> </w:t>
            </w:r>
          </w:p>
        </w:tc>
      </w:tr>
      <w:tr w:rsidR="00B3341D" w:rsidRPr="00B3341D" w:rsidTr="00B3341D">
        <w:trPr>
          <w:trHeight w:val="57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41D" w:rsidRPr="00B3341D" w:rsidRDefault="00B3341D" w:rsidP="009C4269">
            <w:pPr>
              <w:pStyle w:val="Nagwek2"/>
              <w:numPr>
                <w:ilvl w:val="0"/>
                <w:numId w:val="8"/>
              </w:numPr>
              <w:rPr>
                <w:rFonts w:eastAsia="Calibri"/>
              </w:rPr>
            </w:pPr>
            <w:r w:rsidRPr="00B3341D">
              <w:rPr>
                <w:rFonts w:eastAsia="Calibri"/>
              </w:rPr>
              <w:t>Plany działań krótkoterminowych</w:t>
            </w:r>
            <w:r w:rsidRPr="00B3341D">
              <w:rPr>
                <w:rFonts w:eastAsia="Calibri"/>
                <w:spacing w:val="1"/>
              </w:rPr>
              <w:t xml:space="preserve"> </w:t>
            </w:r>
            <w:r w:rsidRPr="00B3341D">
              <w:rPr>
                <w:rFonts w:eastAsia="Calibri"/>
              </w:rPr>
              <w:t>– udostępnienie informacji do publicznej wiadomości</w:t>
            </w:r>
          </w:p>
        </w:tc>
      </w:tr>
      <w:tr w:rsidR="00B3341D" w:rsidRPr="00B3341D" w:rsidTr="00057D0C">
        <w:trPr>
          <w:trHeight w:val="20"/>
        </w:trPr>
        <w:tc>
          <w:tcPr>
            <w:tcW w:w="25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41D" w:rsidRPr="00B3341D" w:rsidRDefault="00B3341D" w:rsidP="003A4734">
            <w:pPr>
              <w:pStyle w:val="Nagwek2"/>
              <w:ind w:left="845" w:hanging="425"/>
              <w:outlineLvl w:val="1"/>
              <w:rPr>
                <w:rFonts w:eastAsia="Calibri"/>
                <w:szCs w:val="24"/>
              </w:rPr>
            </w:pPr>
            <w:r w:rsidRPr="00B3341D">
              <w:rPr>
                <w:rFonts w:eastAsia="Calibri"/>
              </w:rPr>
              <w:t xml:space="preserve">5.1. </w:t>
            </w:r>
            <w:r w:rsidRPr="009C4269">
              <w:rPr>
                <w:rStyle w:val="Nagwek3Znak"/>
              </w:rPr>
              <w:t>Czy informacje o uruchomieniu działań określonych planem były podawane do publicznej wiadomości?</w:t>
            </w:r>
          </w:p>
        </w:tc>
        <w:tc>
          <w:tcPr>
            <w:tcW w:w="2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41D" w:rsidRPr="00B3341D" w:rsidRDefault="00B3341D" w:rsidP="00B3341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1"/>
                <w:szCs w:val="24"/>
                <w:u w:val="single"/>
              </w:rPr>
            </w:pPr>
            <w:r w:rsidRPr="00B3341D">
              <w:rPr>
                <w:rFonts w:ascii="Arial" w:eastAsia="Calibri" w:hAnsi="Arial" w:cs="Arial"/>
                <w:b/>
                <w:bCs/>
                <w:spacing w:val="-1"/>
                <w:szCs w:val="20"/>
                <w:u w:val="single"/>
              </w:rPr>
              <w:t>Tak</w:t>
            </w:r>
          </w:p>
          <w:p w:rsidR="00B3341D" w:rsidRPr="00B3341D" w:rsidRDefault="00B3341D" w:rsidP="00B3341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1"/>
                <w:szCs w:val="24"/>
                <w:u w:val="single"/>
              </w:rPr>
            </w:pPr>
            <w:r w:rsidRPr="00B3341D">
              <w:rPr>
                <w:rFonts w:ascii="Arial" w:eastAsia="Calibri" w:hAnsi="Arial" w:cs="Arial"/>
                <w:b/>
                <w:bCs/>
                <w:spacing w:val="-1"/>
                <w:szCs w:val="20"/>
                <w:u w:val="single"/>
              </w:rPr>
              <w:t>Internet</w:t>
            </w:r>
          </w:p>
          <w:p w:rsidR="00B3341D" w:rsidRPr="00B3341D" w:rsidRDefault="00B3341D" w:rsidP="00B3341D">
            <w:pPr>
              <w:spacing w:after="0" w:line="240" w:lineRule="auto"/>
              <w:rPr>
                <w:rFonts w:ascii="Arial" w:eastAsia="Calibri" w:hAnsi="Arial" w:cs="Arial"/>
                <w:spacing w:val="-1"/>
                <w:szCs w:val="24"/>
              </w:rPr>
            </w:pPr>
            <w:r w:rsidRPr="00B3341D">
              <w:rPr>
                <w:rFonts w:ascii="Arial" w:eastAsia="Calibri" w:hAnsi="Arial" w:cs="Arial"/>
                <w:spacing w:val="-1"/>
                <w:szCs w:val="20"/>
              </w:rPr>
              <w:t>Radio</w:t>
            </w:r>
          </w:p>
          <w:p w:rsidR="00B3341D" w:rsidRPr="00B3341D" w:rsidRDefault="00B3341D" w:rsidP="00B3341D">
            <w:pPr>
              <w:spacing w:after="0" w:line="240" w:lineRule="auto"/>
              <w:rPr>
                <w:rFonts w:ascii="Arial" w:eastAsia="Calibri" w:hAnsi="Arial" w:cs="Arial"/>
                <w:spacing w:val="-1"/>
                <w:szCs w:val="24"/>
              </w:rPr>
            </w:pPr>
            <w:r w:rsidRPr="00B3341D">
              <w:rPr>
                <w:rFonts w:ascii="Arial" w:eastAsia="Calibri" w:hAnsi="Arial" w:cs="Arial"/>
                <w:spacing w:val="-1"/>
                <w:szCs w:val="20"/>
              </w:rPr>
              <w:t>Telewizja</w:t>
            </w:r>
          </w:p>
          <w:p w:rsidR="00B3341D" w:rsidRPr="00B3341D" w:rsidRDefault="00B3341D" w:rsidP="00B3341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1"/>
                <w:szCs w:val="24"/>
                <w:u w:val="single"/>
              </w:rPr>
            </w:pPr>
            <w:r w:rsidRPr="00B3341D">
              <w:rPr>
                <w:rFonts w:ascii="Arial" w:eastAsia="Calibri" w:hAnsi="Arial" w:cs="Arial"/>
                <w:b/>
                <w:bCs/>
                <w:spacing w:val="-1"/>
                <w:szCs w:val="20"/>
                <w:u w:val="single"/>
              </w:rPr>
              <w:t>Inne</w:t>
            </w:r>
          </w:p>
          <w:p w:rsidR="00B3341D" w:rsidRPr="00B3341D" w:rsidRDefault="00B3341D" w:rsidP="00B3341D">
            <w:pPr>
              <w:spacing w:after="0" w:line="240" w:lineRule="auto"/>
              <w:rPr>
                <w:rFonts w:ascii="Calibri" w:eastAsia="Calibri" w:hAnsi="Calibri" w:cs="Times New Roman"/>
                <w:spacing w:val="-1"/>
                <w:sz w:val="20"/>
                <w:szCs w:val="24"/>
              </w:rPr>
            </w:pPr>
            <w:r w:rsidRPr="00B3341D">
              <w:rPr>
                <w:rFonts w:ascii="Arial" w:eastAsia="Calibri" w:hAnsi="Arial" w:cs="Arial"/>
                <w:spacing w:val="-1"/>
                <w:szCs w:val="20"/>
              </w:rPr>
              <w:t>Nie</w:t>
            </w:r>
          </w:p>
        </w:tc>
      </w:tr>
      <w:tr w:rsidR="00B3341D" w:rsidRPr="00B3341D" w:rsidTr="00057D0C">
        <w:trPr>
          <w:trHeight w:val="20"/>
        </w:trPr>
        <w:tc>
          <w:tcPr>
            <w:tcW w:w="25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41D" w:rsidRPr="00B3341D" w:rsidRDefault="00B3341D" w:rsidP="003A4734">
            <w:pPr>
              <w:pStyle w:val="Nagwek2"/>
              <w:ind w:left="845" w:hanging="425"/>
              <w:outlineLvl w:val="1"/>
              <w:rPr>
                <w:rFonts w:eastAsia="Calibri"/>
                <w:szCs w:val="24"/>
              </w:rPr>
            </w:pPr>
            <w:r w:rsidRPr="00B3341D">
              <w:rPr>
                <w:rFonts w:eastAsia="Calibri"/>
              </w:rPr>
              <w:t xml:space="preserve">5.2. </w:t>
            </w:r>
            <w:r w:rsidRPr="009C4269">
              <w:rPr>
                <w:rStyle w:val="Nagwek3Znak"/>
              </w:rPr>
              <w:t>Link do strony internetowej, na której zostało zamieszczone niniejsze sprawozdanie</w:t>
            </w:r>
          </w:p>
        </w:tc>
        <w:tc>
          <w:tcPr>
            <w:tcW w:w="24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41D" w:rsidRPr="00B3341D" w:rsidRDefault="005E5D2A" w:rsidP="00B3341D">
            <w:pPr>
              <w:spacing w:after="0" w:line="240" w:lineRule="auto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hyperlink r:id="rId8" w:tooltip="Link do zewnętrznej strony, otwiera się w nowym oknie" w:history="1">
              <w:r w:rsidR="00B3341D" w:rsidRPr="00F249EC">
                <w:rPr>
                  <w:rStyle w:val="Hipercze"/>
                  <w:rFonts w:ascii="Arial" w:eastAsia="Calibri" w:hAnsi="Arial" w:cs="Arial"/>
                  <w:spacing w:val="-1"/>
                  <w:szCs w:val="20"/>
                </w:rPr>
                <w:t>https://bip.podkarpackie.pl/index.php/samorzad-wojewodztwa/informacja-o-srodowisku/ochrona-powietrza</w:t>
              </w:r>
            </w:hyperlink>
            <w:r w:rsidR="00B3341D" w:rsidRPr="00B3341D">
              <w:rPr>
                <w:rFonts w:ascii="Arial" w:eastAsia="Calibri" w:hAnsi="Arial" w:cs="Arial"/>
                <w:spacing w:val="-1"/>
                <w:szCs w:val="20"/>
              </w:rPr>
              <w:t xml:space="preserve"> </w:t>
            </w:r>
          </w:p>
        </w:tc>
      </w:tr>
      <w:tr w:rsidR="00B3341D" w:rsidRPr="00B3341D" w:rsidTr="00B3341D">
        <w:trPr>
          <w:trHeight w:val="20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41D" w:rsidRPr="00B3341D" w:rsidRDefault="00B3341D" w:rsidP="009C4269">
            <w:pPr>
              <w:pStyle w:val="Nagwek3"/>
              <w:ind w:left="1128" w:hanging="425"/>
              <w:rPr>
                <w:rFonts w:eastAsia="Calibri"/>
              </w:rPr>
            </w:pPr>
            <w:r w:rsidRPr="00B3341D">
              <w:rPr>
                <w:rFonts w:eastAsia="Calibri"/>
              </w:rPr>
              <w:lastRenderedPageBreak/>
              <w:t>5.3. Proszę opisać ogólną strategię udostępniania informacji, w tym</w:t>
            </w:r>
            <w:r w:rsidRPr="00B3341D">
              <w:rPr>
                <w:rFonts w:eastAsia="Calibri"/>
                <w:spacing w:val="-2"/>
              </w:rPr>
              <w:t xml:space="preserve"> </w:t>
            </w:r>
            <w:r w:rsidRPr="00B3341D">
              <w:rPr>
                <w:rFonts w:eastAsia="Calibri"/>
              </w:rPr>
              <w:t>podstawowym</w:t>
            </w:r>
            <w:r w:rsidRPr="00B3341D">
              <w:rPr>
                <w:rFonts w:eastAsia="Calibri"/>
                <w:spacing w:val="-2"/>
              </w:rPr>
              <w:t xml:space="preserve"> </w:t>
            </w:r>
            <w:r w:rsidRPr="00B3341D">
              <w:rPr>
                <w:rFonts w:eastAsia="Calibri"/>
              </w:rPr>
              <w:t>grupom</w:t>
            </w:r>
            <w:r w:rsidRPr="00B3341D">
              <w:rPr>
                <w:rFonts w:eastAsia="Calibri"/>
                <w:spacing w:val="67"/>
              </w:rPr>
              <w:t xml:space="preserve"> </w:t>
            </w:r>
            <w:r w:rsidRPr="00B3341D">
              <w:rPr>
                <w:rFonts w:eastAsia="Calibri"/>
              </w:rPr>
              <w:t>zainteresowanych stron</w:t>
            </w:r>
          </w:p>
          <w:p w:rsidR="00B3341D" w:rsidRPr="003A4734" w:rsidRDefault="00B3341D" w:rsidP="009C4269">
            <w:pPr>
              <w:pStyle w:val="Nagwek3"/>
              <w:ind w:left="1128"/>
              <w:rPr>
                <w:rFonts w:eastAsia="Calibri" w:cs="Calibri"/>
                <w:bCs/>
              </w:rPr>
            </w:pPr>
            <w:r w:rsidRPr="00B3341D">
              <w:rPr>
                <w:rFonts w:eastAsia="Calibri" w:cs="Calibri"/>
                <w:bCs/>
              </w:rPr>
              <w:t>GIOŚ – Regionalny Wydział Monitoringu Środo</w:t>
            </w:r>
            <w:r w:rsidR="00057D0C">
              <w:rPr>
                <w:rFonts w:eastAsia="Calibri" w:cs="Calibri"/>
                <w:bCs/>
              </w:rPr>
              <w:t xml:space="preserve">wiska w Rzeszowie, </w:t>
            </w:r>
            <w:r w:rsidRPr="00B3341D">
              <w:rPr>
                <w:rFonts w:eastAsia="Calibri" w:cs="Calibri"/>
                <w:bCs/>
              </w:rPr>
              <w:t>przekazał informacje o ryzyku lub przekroczeniu poziomów dopuszczalnych PM10 i PM2,5 oraz poziomu docelowego B(a)P, a także możliwości wystąpienia dobowego stężenia pyłu PM10 powyżej 150 µg/m</w:t>
            </w:r>
            <w:r w:rsidRPr="00B3341D">
              <w:rPr>
                <w:rFonts w:eastAsia="Calibri" w:cs="Calibri"/>
                <w:bCs/>
                <w:vertAlign w:val="superscript"/>
              </w:rPr>
              <w:t>3</w:t>
            </w:r>
            <w:r w:rsidRPr="00B3341D">
              <w:rPr>
                <w:rFonts w:eastAsia="Calibri" w:cs="Calibri"/>
                <w:bCs/>
              </w:rPr>
              <w:t xml:space="preserve"> / 100 µg/m</w:t>
            </w:r>
            <w:r w:rsidRPr="00B3341D">
              <w:rPr>
                <w:rFonts w:eastAsia="Calibri" w:cs="Calibri"/>
                <w:bCs/>
                <w:vertAlign w:val="superscript"/>
              </w:rPr>
              <w:t>3</w:t>
            </w:r>
            <w:r w:rsidRPr="00B3341D">
              <w:rPr>
                <w:rFonts w:eastAsia="Calibri" w:cs="Calibri"/>
                <w:bCs/>
              </w:rPr>
              <w:t xml:space="preserve"> do WCZK i Zarządu Województwa Podkarpackiego w postaci komunikatu. Komunikat o ryzyku lub przekroczeniu poziomów dopuszczalnych PM10 i PM2,5 oraz poziomu docelowego B(a)P, a także ryzyku  wystąpienia dobowego stężenia pyłu PM10 powyżej 150 µg/m</w:t>
            </w:r>
            <w:r w:rsidRPr="00B3341D">
              <w:rPr>
                <w:rFonts w:eastAsia="Calibri" w:cs="Calibri"/>
                <w:bCs/>
                <w:vertAlign w:val="superscript"/>
              </w:rPr>
              <w:t xml:space="preserve">3  </w:t>
            </w:r>
            <w:r w:rsidRPr="00B3341D">
              <w:rPr>
                <w:rFonts w:eastAsia="Calibri" w:cs="Calibri"/>
                <w:bCs/>
              </w:rPr>
              <w:t>/100</w:t>
            </w:r>
            <w:r w:rsidRPr="00B3341D">
              <w:rPr>
                <w:rFonts w:eastAsia="Calibri" w:cs="Calibri"/>
                <w:bCs/>
                <w:vertAlign w:val="superscript"/>
              </w:rPr>
              <w:t xml:space="preserve"> </w:t>
            </w:r>
            <w:r w:rsidRPr="00B3341D">
              <w:rPr>
                <w:rFonts w:eastAsia="Calibri" w:cs="Calibri"/>
                <w:bCs/>
              </w:rPr>
              <w:t>µg/m</w:t>
            </w:r>
            <w:r w:rsidRPr="00B3341D">
              <w:rPr>
                <w:rFonts w:eastAsia="Calibri" w:cs="Calibri"/>
                <w:bCs/>
                <w:vertAlign w:val="superscript"/>
              </w:rPr>
              <w:t>3</w:t>
            </w:r>
            <w:r w:rsidRPr="00B3341D">
              <w:rPr>
                <w:rFonts w:eastAsia="Calibri" w:cs="Calibri"/>
                <w:bCs/>
              </w:rPr>
              <w:t xml:space="preserve"> GIOŚ – Regionalny Wydział Monitoringu Środowiska w Rzeszowie zamieścił również na swojej stronie internetowej. Wojewódzkie Centrum Zarządzania Kryzysowego umieściło komunikat GIOŚ – Regionalny Wydział Monitoringu Środowiska w Rzeszowie na swojej stronie internetowej.</w:t>
            </w:r>
            <w:r w:rsidR="003A4734">
              <w:rPr>
                <w:rFonts w:eastAsia="Calibri" w:cs="Calibri"/>
                <w:bCs/>
              </w:rPr>
              <w:t> </w:t>
            </w:r>
            <w:r w:rsidRPr="00B3341D">
              <w:rPr>
                <w:rFonts w:eastAsia="Calibri" w:cs="Calibri"/>
                <w:bCs/>
              </w:rPr>
              <w:t xml:space="preserve">Bieżącą prognozę stężeń ww. zanieczyszczeń na swoich stronach prezentuje Urząd Marszałkowski Województwa Podkarpackiego: </w:t>
            </w:r>
            <w:hyperlink r:id="rId9" w:tooltip="Link do zewnętrznej strony, otwiera się w nowym oknie" w:history="1">
              <w:r w:rsidRPr="00F249EC">
                <w:rPr>
                  <w:rStyle w:val="Hipercze"/>
                  <w:rFonts w:eastAsia="Calibri" w:cs="Calibri"/>
                  <w:bCs/>
                </w:rPr>
                <w:t>www.powietrze.podkarpackie.pl .</w:t>
              </w:r>
            </w:hyperlink>
          </w:p>
        </w:tc>
      </w:tr>
      <w:tr w:rsidR="00B3341D" w:rsidRPr="00B3341D" w:rsidTr="00B3341D">
        <w:trPr>
          <w:trHeight w:val="20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41D" w:rsidRPr="00B3341D" w:rsidRDefault="00B3341D" w:rsidP="009C4269">
            <w:pPr>
              <w:pStyle w:val="Nagwek2"/>
              <w:numPr>
                <w:ilvl w:val="0"/>
                <w:numId w:val="8"/>
              </w:numPr>
              <w:rPr>
                <w:rFonts w:eastAsia="Calibri"/>
              </w:rPr>
            </w:pPr>
            <w:r w:rsidRPr="00B3341D">
              <w:rPr>
                <w:rFonts w:eastAsia="Calibri"/>
              </w:rPr>
              <w:t>Plany działań krótkoterminowych</w:t>
            </w:r>
            <w:r w:rsidRPr="00B3341D">
              <w:rPr>
                <w:rFonts w:eastAsia="Calibri"/>
                <w:spacing w:val="1"/>
              </w:rPr>
              <w:t xml:space="preserve"> </w:t>
            </w:r>
            <w:r w:rsidRPr="00B3341D">
              <w:rPr>
                <w:rFonts w:eastAsia="Calibri"/>
              </w:rPr>
              <w:t>– wpływ</w:t>
            </w:r>
          </w:p>
        </w:tc>
      </w:tr>
      <w:tr w:rsidR="00B3341D" w:rsidRPr="00B3341D" w:rsidTr="00B3341D">
        <w:trPr>
          <w:trHeight w:val="20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41D" w:rsidRPr="00057D0C" w:rsidRDefault="00B3341D" w:rsidP="00057D0C">
            <w:pPr>
              <w:pStyle w:val="Nagwek2"/>
              <w:ind w:left="987" w:hanging="426"/>
              <w:outlineLvl w:val="1"/>
              <w:rPr>
                <w:rFonts w:eastAsia="Calibri"/>
                <w:spacing w:val="49"/>
              </w:rPr>
            </w:pPr>
            <w:r w:rsidRPr="00B3341D">
              <w:rPr>
                <w:rFonts w:eastAsia="Calibri"/>
              </w:rPr>
              <w:t xml:space="preserve">6.1. </w:t>
            </w:r>
            <w:r w:rsidRPr="009C4269">
              <w:rPr>
                <w:rStyle w:val="Nagwek3Znak"/>
              </w:rPr>
              <w:t xml:space="preserve">Proszę podać informację na temat wpływu i skuteczności podjętych działań przez sektory </w:t>
            </w:r>
            <w:r w:rsidR="00057D0C" w:rsidRPr="009C4269">
              <w:rPr>
                <w:rStyle w:val="Nagwek3Znak"/>
              </w:rPr>
              <w:br/>
            </w:r>
            <w:r w:rsidRPr="009C4269">
              <w:rPr>
                <w:rStyle w:val="Nagwek3Znak"/>
              </w:rPr>
              <w:t>Plany działań krótkoterminowych skupiają się między innymi na bezpośrednim skróceniu czasu trwania przekroczeń stężeń zanieczyszczeń głównie poprzez działania legislacyjne dążące do ograniczenia emisji niezorganizowanej (np. zakaz spalania odpadów biodegradowalnych), emisji z ogrzewania indywidualnego (np. zakaz palenia w kominach czy kontrola palenisk domowych pod kątem spalani odpadów) oraz emisji komunikacyjnej (np. zakaz wjazdu do miast, mycie ulic czy ograniczenia w ruchu pojazdów poprzez promowanie komunikacji miejskiej – wprowadzenie tymczasowych bezpłatnych przejazdów). Działania takie pośrednio wpływają na obniżenie emisji, a co za tym idzie stężeń zanieczyszczeń. Dlatego można stwierdzić, iż PDK wspierają ogólne aspekty strategii ochrony powietrza w województwie podkarpackim.</w:t>
            </w:r>
          </w:p>
        </w:tc>
      </w:tr>
      <w:tr w:rsidR="00B3341D" w:rsidRPr="00B3341D" w:rsidTr="00B3341D">
        <w:trPr>
          <w:trHeight w:val="20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41D" w:rsidRPr="00057D0C" w:rsidRDefault="00B3341D" w:rsidP="00057D0C">
            <w:pPr>
              <w:pStyle w:val="Nagwek2"/>
              <w:ind w:left="1128" w:hanging="425"/>
              <w:outlineLvl w:val="1"/>
            </w:pPr>
            <w:r w:rsidRPr="00057D0C">
              <w:t xml:space="preserve">6.2. </w:t>
            </w:r>
            <w:r w:rsidRPr="009C4269">
              <w:rPr>
                <w:rStyle w:val="Nagwek3Znak"/>
              </w:rPr>
              <w:t xml:space="preserve">Jakie działania zostały uznane za najbardziej skuteczne? Proszę opisać te działania </w:t>
            </w:r>
            <w:r w:rsidR="00057D0C" w:rsidRPr="009C4269">
              <w:rPr>
                <w:rStyle w:val="Nagwek3Znak"/>
              </w:rPr>
              <w:t>i </w:t>
            </w:r>
            <w:r w:rsidRPr="009C4269">
              <w:rPr>
                <w:rStyle w:val="Nagwek3Znak"/>
              </w:rPr>
              <w:t>wyjaśnić, dlaczego</w:t>
            </w:r>
            <w:r w:rsidR="00057D0C" w:rsidRPr="009C4269">
              <w:rPr>
                <w:rStyle w:val="Nagwek3Znak"/>
              </w:rPr>
              <w:t xml:space="preserve"> </w:t>
            </w:r>
            <w:r w:rsidRPr="009C4269">
              <w:rPr>
                <w:rStyle w:val="Nagwek3Znak"/>
              </w:rPr>
              <w:t>Edukacja/informacja z uwagi na wskazanie grup wrażliwych ludności na przekroczenie oraz środki ostrożności, któr</w:t>
            </w:r>
            <w:r w:rsidR="00057D0C" w:rsidRPr="009C4269">
              <w:rPr>
                <w:rStyle w:val="Nagwek3Znak"/>
              </w:rPr>
              <w:t>e mają być przez nie podjęte, a </w:t>
            </w:r>
            <w:r w:rsidRPr="009C4269">
              <w:rPr>
                <w:rStyle w:val="Nagwek3Znak"/>
              </w:rPr>
              <w:t>także informację o obowiązujących ograniczeniach i innych środkach zaradczych.</w:t>
            </w:r>
          </w:p>
        </w:tc>
      </w:tr>
      <w:tr w:rsidR="00B3341D" w:rsidRPr="00B3341D" w:rsidTr="00B3341D">
        <w:trPr>
          <w:trHeight w:val="20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41D" w:rsidRPr="00057D0C" w:rsidRDefault="00B3341D" w:rsidP="00057D0C">
            <w:pPr>
              <w:pStyle w:val="Nagwek2"/>
              <w:ind w:left="1128" w:hanging="425"/>
              <w:outlineLvl w:val="1"/>
              <w:rPr>
                <w:rFonts w:eastAsia="Calibri"/>
                <w:spacing w:val="91"/>
                <w:szCs w:val="24"/>
              </w:rPr>
            </w:pPr>
            <w:r w:rsidRPr="00B3341D">
              <w:rPr>
                <w:rFonts w:eastAsia="Calibri"/>
              </w:rPr>
              <w:t xml:space="preserve">6.3. </w:t>
            </w:r>
            <w:r w:rsidRPr="009C4269">
              <w:rPr>
                <w:rStyle w:val="Nagwek3Znak"/>
              </w:rPr>
              <w:t xml:space="preserve">Proszę podać linki do raportów lub odniesienia do innych dokumentów wykorzystane do przygotowania sprawozdania z planu działań krótkoterminowych (na przykład linki do stron internetowych, na których były zamieszczane komunikaty) </w:t>
            </w:r>
            <w:hyperlink r:id="rId10" w:tooltip="Link do zewnętrznej strony, otwiera się w nowym oknie" w:history="1">
              <w:r w:rsidRPr="009C4269">
                <w:rPr>
                  <w:rStyle w:val="Nagwek3Znak"/>
                </w:rPr>
                <w:t>https://rzeszow.uw.gov.pl/wczk/ostrzezenia/;</w:t>
              </w:r>
            </w:hyperlink>
            <w:r w:rsidR="00057D0C" w:rsidRPr="009C4269">
              <w:rPr>
                <w:rStyle w:val="Nagwek3Znak"/>
              </w:rPr>
              <w:br/>
            </w:r>
            <w:hyperlink r:id="rId11" w:tooltip="Link do zewnętrznej strony, otwiera się w nowym oknie" w:history="1">
              <w:r w:rsidRPr="009C4269">
                <w:rPr>
                  <w:rStyle w:val="Nagwek3Znak"/>
                </w:rPr>
                <w:t>http://powietrze.gios.gov.pl/pjp/warnings/permissible</w:t>
              </w:r>
            </w:hyperlink>
            <w:r w:rsidR="00057D0C" w:rsidRPr="009C4269">
              <w:rPr>
                <w:rStyle w:val="Nagwek3Znak"/>
              </w:rPr>
              <w:br/>
            </w:r>
            <w:hyperlink r:id="rId12" w:tooltip="Link do zewnętrznej strony, otwiera się w nowym oknie" w:history="1">
              <w:r w:rsidRPr="009C4269">
                <w:rPr>
                  <w:rStyle w:val="Nagwek3Znak"/>
                </w:rPr>
                <w:t>http://powietrze.gios.gov.pl/pjp/rwms/9</w:t>
              </w:r>
            </w:hyperlink>
            <w:r w:rsidR="00057D0C" w:rsidRPr="009C4269">
              <w:rPr>
                <w:rStyle w:val="Nagwek3Znak"/>
              </w:rPr>
              <w:br/>
            </w:r>
            <w:r w:rsidRPr="009C4269">
              <w:rPr>
                <w:rStyle w:val="Nagwek3Znak"/>
              </w:rPr>
              <w:t>Wszystkie informację przekazywane przez GIOŚ – Regionalny Wydział Monitoringu Środowiska w Rzeszowie przechowywane są w formie papierowej  (zgodnie z wymogami i zapisami w PDK).</w:t>
            </w:r>
          </w:p>
        </w:tc>
      </w:tr>
      <w:tr w:rsidR="00B3341D" w:rsidRPr="00B3341D" w:rsidTr="00B3341D">
        <w:trPr>
          <w:trHeight w:val="20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41D" w:rsidRPr="00B3341D" w:rsidRDefault="00B3341D" w:rsidP="009C4269">
            <w:pPr>
              <w:pStyle w:val="Nagwek2"/>
              <w:numPr>
                <w:ilvl w:val="0"/>
                <w:numId w:val="8"/>
              </w:numPr>
              <w:rPr>
                <w:rFonts w:eastAsia="Calibri"/>
              </w:rPr>
            </w:pPr>
            <w:r w:rsidRPr="00B3341D">
              <w:rPr>
                <w:rFonts w:eastAsia="Calibri"/>
              </w:rPr>
              <w:t>Pozostałe</w:t>
            </w:r>
            <w:r w:rsidRPr="00B3341D">
              <w:rPr>
                <w:rFonts w:eastAsia="Calibri"/>
                <w:spacing w:val="-2"/>
              </w:rPr>
              <w:t xml:space="preserve"> </w:t>
            </w:r>
            <w:r w:rsidRPr="00B3341D">
              <w:rPr>
                <w:rFonts w:eastAsia="Calibri"/>
              </w:rPr>
              <w:t xml:space="preserve">problemy </w:t>
            </w:r>
            <w:r w:rsidR="00057D0C">
              <w:rPr>
                <w:rFonts w:eastAsia="Calibri"/>
              </w:rPr>
              <w:br/>
            </w:r>
            <w:r w:rsidRPr="00B3341D">
              <w:rPr>
                <w:rFonts w:eastAsia="Calibri"/>
              </w:rPr>
              <w:t>Głównym i znacząco przeważającym  powodem występowania obszarów z przekroczonymi wartościami dopuszczalnymi pyłu zawieszonego PM10 i PM2,5 oraz docelową dla B(a)P na terenach zamieszkałych województwa podkarpackiego jest ogrzewanie indywidualne, stąd bardzo dużym problemem jest zaproponowanie i zastosowanie takich działań krótkoterminowych, które byłyby skuteczne w ograniczaniu wysokich  zanieczyszczeń powietrza i redukcji obszaru przekroczeń. Aby działania krótkoterminowe były skuteczne, konieczne jest przede wszystkim efektywne wdrożenie działań długoterminowych.</w:t>
            </w:r>
          </w:p>
        </w:tc>
      </w:tr>
      <w:tr w:rsidR="00B3341D" w:rsidRPr="00B3341D" w:rsidTr="00B3341D">
        <w:trPr>
          <w:trHeight w:val="20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341D" w:rsidRPr="00057D0C" w:rsidRDefault="00B3341D" w:rsidP="009C4269">
            <w:pPr>
              <w:pStyle w:val="Nagwek2"/>
              <w:numPr>
                <w:ilvl w:val="0"/>
                <w:numId w:val="8"/>
              </w:numPr>
              <w:rPr>
                <w:rFonts w:eastAsia="Calibri"/>
              </w:rPr>
            </w:pPr>
            <w:r w:rsidRPr="00B3341D">
              <w:rPr>
                <w:rFonts w:eastAsia="Calibri"/>
              </w:rPr>
              <w:lastRenderedPageBreak/>
              <w:t xml:space="preserve">Uwagi </w:t>
            </w:r>
          </w:p>
        </w:tc>
      </w:tr>
    </w:tbl>
    <w:p w:rsidR="00B3341D" w:rsidRPr="00B3341D" w:rsidRDefault="00B3341D" w:rsidP="00B3341D">
      <w:pPr>
        <w:rPr>
          <w:rFonts w:ascii="Calibri" w:eastAsia="Calibri" w:hAnsi="Calibri" w:cs="Times New Roman"/>
          <w:spacing w:val="17"/>
        </w:rPr>
      </w:pPr>
    </w:p>
    <w:p w:rsidR="00B3341D" w:rsidRPr="00B3341D" w:rsidRDefault="00B3341D" w:rsidP="00057D0C">
      <w:pPr>
        <w:spacing w:after="0"/>
        <w:jc w:val="both"/>
        <w:rPr>
          <w:rFonts w:ascii="Arial" w:eastAsia="Calibri" w:hAnsi="Arial" w:cs="Arial"/>
        </w:rPr>
      </w:pPr>
      <w:r w:rsidRPr="00B3341D">
        <w:rPr>
          <w:rFonts w:ascii="Arial" w:eastAsia="Calibri" w:hAnsi="Arial" w:cs="Arial"/>
          <w:spacing w:val="17"/>
        </w:rPr>
        <w:t>Objaśnienia:</w:t>
      </w:r>
    </w:p>
    <w:p w:rsidR="00B3341D" w:rsidRPr="00B3341D" w:rsidRDefault="00B3341D" w:rsidP="00057D0C">
      <w:pPr>
        <w:spacing w:after="0"/>
        <w:jc w:val="both"/>
        <w:rPr>
          <w:rFonts w:ascii="Arial" w:eastAsia="Calibri" w:hAnsi="Arial" w:cs="Arial"/>
        </w:rPr>
      </w:pPr>
      <w:r w:rsidRPr="00B3341D">
        <w:rPr>
          <w:rFonts w:ascii="Arial" w:eastAsia="Calibri" w:hAnsi="Arial" w:cs="Arial"/>
          <w:position w:val="9"/>
          <w:sz w:val="13"/>
        </w:rPr>
        <w:t xml:space="preserve">1) </w:t>
      </w:r>
      <w:r w:rsidRPr="00B3341D">
        <w:rPr>
          <w:rFonts w:ascii="Arial" w:eastAsia="Calibri" w:hAnsi="Arial" w:cs="Arial"/>
          <w:spacing w:val="-1"/>
        </w:rPr>
        <w:t>Zakres</w:t>
      </w:r>
      <w:r w:rsidRPr="00B3341D">
        <w:rPr>
          <w:rFonts w:ascii="Arial" w:eastAsia="Calibri" w:hAnsi="Arial" w:cs="Arial"/>
          <w:spacing w:val="37"/>
        </w:rPr>
        <w:t xml:space="preserve"> </w:t>
      </w:r>
      <w:r w:rsidRPr="00B3341D">
        <w:rPr>
          <w:rFonts w:ascii="Arial" w:eastAsia="Calibri" w:hAnsi="Arial" w:cs="Arial"/>
          <w:spacing w:val="-1"/>
        </w:rPr>
        <w:t>informacji</w:t>
      </w:r>
      <w:r w:rsidRPr="00B3341D">
        <w:rPr>
          <w:rFonts w:ascii="Arial" w:eastAsia="Calibri" w:hAnsi="Arial" w:cs="Arial"/>
          <w:spacing w:val="37"/>
        </w:rPr>
        <w:t xml:space="preserve"> </w:t>
      </w:r>
      <w:r w:rsidRPr="00B3341D">
        <w:rPr>
          <w:rFonts w:ascii="Arial" w:eastAsia="Calibri" w:hAnsi="Arial" w:cs="Arial"/>
        </w:rPr>
        <w:t>do</w:t>
      </w:r>
      <w:r w:rsidRPr="00B3341D">
        <w:rPr>
          <w:rFonts w:ascii="Arial" w:eastAsia="Calibri" w:hAnsi="Arial" w:cs="Arial"/>
          <w:spacing w:val="36"/>
        </w:rPr>
        <w:t xml:space="preserve"> </w:t>
      </w:r>
      <w:r w:rsidRPr="00B3341D">
        <w:rPr>
          <w:rFonts w:ascii="Arial" w:eastAsia="Calibri" w:hAnsi="Arial" w:cs="Arial"/>
          <w:spacing w:val="-1"/>
        </w:rPr>
        <w:t>uwzględnienia</w:t>
      </w:r>
      <w:r w:rsidRPr="00B3341D">
        <w:rPr>
          <w:rFonts w:ascii="Arial" w:eastAsia="Calibri" w:hAnsi="Arial" w:cs="Arial"/>
          <w:spacing w:val="37"/>
        </w:rPr>
        <w:t xml:space="preserve"> </w:t>
      </w:r>
      <w:r w:rsidRPr="00B3341D">
        <w:rPr>
          <w:rFonts w:ascii="Arial" w:eastAsia="Calibri" w:hAnsi="Arial" w:cs="Arial"/>
        </w:rPr>
        <w:t>w</w:t>
      </w:r>
      <w:r w:rsidRPr="00B3341D">
        <w:rPr>
          <w:rFonts w:ascii="Arial" w:eastAsia="Calibri" w:hAnsi="Arial" w:cs="Arial"/>
          <w:spacing w:val="37"/>
        </w:rPr>
        <w:t xml:space="preserve"> </w:t>
      </w:r>
      <w:r w:rsidRPr="00B3341D">
        <w:rPr>
          <w:rFonts w:ascii="Arial" w:eastAsia="Calibri" w:hAnsi="Arial" w:cs="Arial"/>
          <w:spacing w:val="-1"/>
        </w:rPr>
        <w:t>sprawozdaniu</w:t>
      </w:r>
      <w:r w:rsidRPr="00B3341D">
        <w:rPr>
          <w:rFonts w:ascii="Arial" w:eastAsia="Calibri" w:hAnsi="Arial" w:cs="Arial"/>
          <w:spacing w:val="37"/>
        </w:rPr>
        <w:t xml:space="preserve"> </w:t>
      </w:r>
      <w:r w:rsidRPr="00B3341D">
        <w:rPr>
          <w:rFonts w:ascii="Arial" w:eastAsia="Calibri" w:hAnsi="Arial" w:cs="Arial"/>
          <w:spacing w:val="-1"/>
        </w:rPr>
        <w:t>okresowym</w:t>
      </w:r>
      <w:r w:rsidRPr="00B3341D">
        <w:rPr>
          <w:rFonts w:ascii="Arial" w:eastAsia="Calibri" w:hAnsi="Arial" w:cs="Arial"/>
          <w:spacing w:val="34"/>
        </w:rPr>
        <w:t xml:space="preserve"> </w:t>
      </w:r>
      <w:r w:rsidRPr="00B3341D">
        <w:rPr>
          <w:rFonts w:ascii="Arial" w:eastAsia="Calibri" w:hAnsi="Arial" w:cs="Arial"/>
        </w:rPr>
        <w:t>i</w:t>
      </w:r>
      <w:r w:rsidRPr="00B3341D">
        <w:rPr>
          <w:rFonts w:ascii="Arial" w:eastAsia="Calibri" w:hAnsi="Arial" w:cs="Arial"/>
          <w:spacing w:val="37"/>
        </w:rPr>
        <w:t xml:space="preserve"> </w:t>
      </w:r>
      <w:r w:rsidRPr="00B3341D">
        <w:rPr>
          <w:rFonts w:ascii="Arial" w:eastAsia="Calibri" w:hAnsi="Arial" w:cs="Arial"/>
        </w:rPr>
        <w:t>końcowym</w:t>
      </w:r>
      <w:r w:rsidRPr="00B3341D">
        <w:rPr>
          <w:rFonts w:ascii="Arial" w:eastAsia="Calibri" w:hAnsi="Arial" w:cs="Arial"/>
          <w:spacing w:val="34"/>
        </w:rPr>
        <w:t xml:space="preserve"> </w:t>
      </w:r>
      <w:r w:rsidRPr="00B3341D">
        <w:rPr>
          <w:rFonts w:ascii="Arial" w:eastAsia="Calibri" w:hAnsi="Arial" w:cs="Arial"/>
        </w:rPr>
        <w:t>z</w:t>
      </w:r>
      <w:r w:rsidRPr="00B3341D">
        <w:rPr>
          <w:rFonts w:ascii="Arial" w:eastAsia="Calibri" w:hAnsi="Arial" w:cs="Arial"/>
          <w:spacing w:val="37"/>
        </w:rPr>
        <w:t xml:space="preserve"> </w:t>
      </w:r>
      <w:r w:rsidRPr="00B3341D">
        <w:rPr>
          <w:rFonts w:ascii="Arial" w:eastAsia="Calibri" w:hAnsi="Arial" w:cs="Arial"/>
          <w:spacing w:val="-1"/>
        </w:rPr>
        <w:t>realizacji</w:t>
      </w:r>
      <w:r w:rsidRPr="00B3341D">
        <w:rPr>
          <w:rFonts w:ascii="Arial" w:eastAsia="Calibri" w:hAnsi="Arial" w:cs="Arial"/>
          <w:spacing w:val="37"/>
        </w:rPr>
        <w:t xml:space="preserve"> </w:t>
      </w:r>
      <w:r w:rsidRPr="00B3341D">
        <w:rPr>
          <w:rFonts w:ascii="Arial" w:eastAsia="Calibri" w:hAnsi="Arial" w:cs="Arial"/>
          <w:spacing w:val="-1"/>
        </w:rPr>
        <w:t>planu</w:t>
      </w:r>
      <w:r w:rsidRPr="00B3341D">
        <w:rPr>
          <w:rFonts w:ascii="Arial" w:eastAsia="Calibri" w:hAnsi="Arial" w:cs="Arial"/>
          <w:spacing w:val="36"/>
        </w:rPr>
        <w:t xml:space="preserve"> </w:t>
      </w:r>
      <w:r w:rsidRPr="00B3341D">
        <w:rPr>
          <w:rFonts w:ascii="Arial" w:eastAsia="Calibri" w:hAnsi="Arial" w:cs="Arial"/>
          <w:spacing w:val="-1"/>
        </w:rPr>
        <w:t>działań</w:t>
      </w:r>
      <w:r w:rsidRPr="00B3341D">
        <w:rPr>
          <w:rFonts w:ascii="Arial" w:eastAsia="Calibri" w:hAnsi="Arial" w:cs="Arial"/>
          <w:spacing w:val="101"/>
        </w:rPr>
        <w:t xml:space="preserve"> </w:t>
      </w:r>
      <w:r w:rsidRPr="00B3341D">
        <w:rPr>
          <w:rFonts w:ascii="Arial" w:eastAsia="Calibri" w:hAnsi="Arial" w:cs="Arial"/>
          <w:spacing w:val="-1"/>
        </w:rPr>
        <w:t>krótkoterminowych,</w:t>
      </w:r>
      <w:r w:rsidRPr="00B3341D">
        <w:rPr>
          <w:rFonts w:ascii="Arial" w:eastAsia="Calibri" w:hAnsi="Arial" w:cs="Arial"/>
        </w:rPr>
        <w:t xml:space="preserve"> o </w:t>
      </w:r>
      <w:r w:rsidRPr="00B3341D">
        <w:rPr>
          <w:rFonts w:ascii="Arial" w:eastAsia="Calibri" w:hAnsi="Arial" w:cs="Arial"/>
          <w:spacing w:val="-1"/>
        </w:rPr>
        <w:t>których</w:t>
      </w:r>
      <w:r w:rsidRPr="00B3341D">
        <w:rPr>
          <w:rFonts w:ascii="Arial" w:eastAsia="Calibri" w:hAnsi="Arial" w:cs="Arial"/>
        </w:rPr>
        <w:t xml:space="preserve"> </w:t>
      </w:r>
      <w:r w:rsidRPr="00B3341D">
        <w:rPr>
          <w:rFonts w:ascii="Arial" w:eastAsia="Calibri" w:hAnsi="Arial" w:cs="Arial"/>
          <w:spacing w:val="-1"/>
        </w:rPr>
        <w:t xml:space="preserve">mowa </w:t>
      </w:r>
      <w:r w:rsidRPr="00B3341D">
        <w:rPr>
          <w:rFonts w:ascii="Arial" w:eastAsia="Calibri" w:hAnsi="Arial" w:cs="Arial"/>
        </w:rPr>
        <w:t xml:space="preserve">w </w:t>
      </w:r>
      <w:r w:rsidRPr="00B3341D">
        <w:rPr>
          <w:rFonts w:ascii="Arial" w:eastAsia="Calibri" w:hAnsi="Arial" w:cs="Arial"/>
          <w:spacing w:val="-1"/>
        </w:rPr>
        <w:t xml:space="preserve">poz. </w:t>
      </w:r>
      <w:r w:rsidRPr="00B3341D">
        <w:rPr>
          <w:rFonts w:ascii="Arial" w:eastAsia="Calibri" w:hAnsi="Arial" w:cs="Arial"/>
        </w:rPr>
        <w:t>1,</w:t>
      </w:r>
      <w:r w:rsidRPr="00B3341D">
        <w:rPr>
          <w:rFonts w:ascii="Arial" w:eastAsia="Calibri" w:hAnsi="Arial" w:cs="Arial"/>
          <w:spacing w:val="-1"/>
        </w:rPr>
        <w:t xml:space="preserve"> </w:t>
      </w:r>
      <w:r w:rsidRPr="00B3341D">
        <w:rPr>
          <w:rFonts w:ascii="Arial" w:eastAsia="Calibri" w:hAnsi="Arial" w:cs="Arial"/>
        </w:rPr>
        <w:t>2 oraz</w:t>
      </w:r>
      <w:r w:rsidRPr="00B3341D">
        <w:rPr>
          <w:rFonts w:ascii="Arial" w:eastAsia="Calibri" w:hAnsi="Arial" w:cs="Arial"/>
          <w:spacing w:val="-2"/>
        </w:rPr>
        <w:t xml:space="preserve"> </w:t>
      </w:r>
      <w:r w:rsidRPr="00B3341D">
        <w:rPr>
          <w:rFonts w:ascii="Arial" w:eastAsia="Calibri" w:hAnsi="Arial" w:cs="Arial"/>
        </w:rPr>
        <w:t>2.1,</w:t>
      </w:r>
      <w:r w:rsidRPr="00B3341D">
        <w:rPr>
          <w:rFonts w:ascii="Arial" w:eastAsia="Calibri" w:hAnsi="Arial" w:cs="Arial"/>
          <w:spacing w:val="-2"/>
        </w:rPr>
        <w:t xml:space="preserve"> </w:t>
      </w:r>
      <w:r w:rsidRPr="00B3341D">
        <w:rPr>
          <w:rFonts w:ascii="Arial" w:eastAsia="Calibri" w:hAnsi="Arial" w:cs="Arial"/>
        </w:rPr>
        <w:t xml:space="preserve">nie </w:t>
      </w:r>
      <w:r w:rsidRPr="00B3341D">
        <w:rPr>
          <w:rFonts w:ascii="Arial" w:eastAsia="Calibri" w:hAnsi="Arial" w:cs="Arial"/>
          <w:spacing w:val="-1"/>
        </w:rPr>
        <w:t>dotyczy urzędu</w:t>
      </w:r>
      <w:r w:rsidRPr="00B3341D">
        <w:rPr>
          <w:rFonts w:ascii="Arial" w:eastAsia="Calibri" w:hAnsi="Arial" w:cs="Arial"/>
        </w:rPr>
        <w:t xml:space="preserve"> </w:t>
      </w:r>
      <w:r w:rsidRPr="00B3341D">
        <w:rPr>
          <w:rFonts w:ascii="Arial" w:eastAsia="Calibri" w:hAnsi="Arial" w:cs="Arial"/>
          <w:spacing w:val="-1"/>
        </w:rPr>
        <w:t>miasta/urzędu gminy/starostwa powiatowego.</w:t>
      </w:r>
    </w:p>
    <w:p w:rsidR="006642BB" w:rsidRPr="00057D0C" w:rsidRDefault="00B3341D" w:rsidP="00057D0C">
      <w:pPr>
        <w:spacing w:after="0"/>
        <w:jc w:val="both"/>
        <w:rPr>
          <w:rFonts w:ascii="Arial" w:eastAsia="Calibri" w:hAnsi="Arial" w:cs="Arial"/>
        </w:rPr>
      </w:pPr>
      <w:r w:rsidRPr="00B3341D">
        <w:rPr>
          <w:rFonts w:ascii="Arial" w:eastAsia="Calibri" w:hAnsi="Arial" w:cs="Arial"/>
          <w:position w:val="9"/>
          <w:sz w:val="13"/>
        </w:rPr>
        <w:t xml:space="preserve">2) </w:t>
      </w:r>
      <w:r w:rsidRPr="00B3341D">
        <w:rPr>
          <w:rFonts w:ascii="Arial" w:eastAsia="Calibri" w:hAnsi="Arial" w:cs="Arial"/>
        </w:rPr>
        <w:t>Należy</w:t>
      </w:r>
      <w:r w:rsidRPr="00B3341D">
        <w:rPr>
          <w:rFonts w:ascii="Arial" w:eastAsia="Calibri" w:hAnsi="Arial" w:cs="Arial"/>
          <w:spacing w:val="-2"/>
        </w:rPr>
        <w:t xml:space="preserve"> </w:t>
      </w:r>
      <w:r w:rsidRPr="00B3341D">
        <w:rPr>
          <w:rFonts w:ascii="Arial" w:eastAsia="Calibri" w:hAnsi="Arial" w:cs="Arial"/>
          <w:spacing w:val="-1"/>
        </w:rPr>
        <w:t>zaznaczyć</w:t>
      </w:r>
      <w:r w:rsidRPr="00B3341D">
        <w:rPr>
          <w:rFonts w:ascii="Arial" w:eastAsia="Calibri" w:hAnsi="Arial" w:cs="Arial"/>
        </w:rPr>
        <w:t xml:space="preserve"> </w:t>
      </w:r>
      <w:r w:rsidRPr="00B3341D">
        <w:rPr>
          <w:rFonts w:ascii="Arial" w:eastAsia="Calibri" w:hAnsi="Arial" w:cs="Arial"/>
          <w:spacing w:val="-1"/>
        </w:rPr>
        <w:t>prawidłową odpowiedź.</w:t>
      </w:r>
    </w:p>
    <w:sectPr w:rsidR="006642BB" w:rsidRPr="00057D0C" w:rsidSect="00102A44">
      <w:pgSz w:w="11910" w:h="16840"/>
      <w:pgMar w:top="1134" w:right="1134" w:bottom="1134" w:left="1134" w:header="97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2A" w:rsidRDefault="005E5D2A" w:rsidP="00B3341D">
      <w:pPr>
        <w:spacing w:after="0" w:line="240" w:lineRule="auto"/>
      </w:pPr>
      <w:r>
        <w:separator/>
      </w:r>
    </w:p>
  </w:endnote>
  <w:endnote w:type="continuationSeparator" w:id="0">
    <w:p w:rsidR="005E5D2A" w:rsidRDefault="005E5D2A" w:rsidP="00B3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2A" w:rsidRDefault="005E5D2A" w:rsidP="00B3341D">
      <w:pPr>
        <w:spacing w:after="0" w:line="240" w:lineRule="auto"/>
      </w:pPr>
      <w:r>
        <w:separator/>
      </w:r>
    </w:p>
  </w:footnote>
  <w:footnote w:type="continuationSeparator" w:id="0">
    <w:p w:rsidR="005E5D2A" w:rsidRDefault="005E5D2A" w:rsidP="00B3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5205"/>
    <w:multiLevelType w:val="hybridMultilevel"/>
    <w:tmpl w:val="069879A2"/>
    <w:lvl w:ilvl="0" w:tplc="ACD6201A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1305F"/>
    <w:multiLevelType w:val="hybridMultilevel"/>
    <w:tmpl w:val="49AE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4957"/>
    <w:multiLevelType w:val="hybridMultilevel"/>
    <w:tmpl w:val="F90AB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1AB0"/>
    <w:multiLevelType w:val="hybridMultilevel"/>
    <w:tmpl w:val="193EA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8461A"/>
    <w:multiLevelType w:val="hybridMultilevel"/>
    <w:tmpl w:val="0FE4E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F062D"/>
    <w:multiLevelType w:val="hybridMultilevel"/>
    <w:tmpl w:val="386E3D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7C5247"/>
    <w:multiLevelType w:val="hybridMultilevel"/>
    <w:tmpl w:val="C3A08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C2A2E"/>
    <w:multiLevelType w:val="hybridMultilevel"/>
    <w:tmpl w:val="B664B21C"/>
    <w:lvl w:ilvl="0" w:tplc="52FCDF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7BEA20BD"/>
    <w:multiLevelType w:val="hybridMultilevel"/>
    <w:tmpl w:val="71706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1D"/>
    <w:rsid w:val="00057D0C"/>
    <w:rsid w:val="00306638"/>
    <w:rsid w:val="003A4734"/>
    <w:rsid w:val="004466AB"/>
    <w:rsid w:val="004A5120"/>
    <w:rsid w:val="005E5D2A"/>
    <w:rsid w:val="006642BB"/>
    <w:rsid w:val="00697301"/>
    <w:rsid w:val="00732ED4"/>
    <w:rsid w:val="0075059B"/>
    <w:rsid w:val="009C4269"/>
    <w:rsid w:val="00B3341D"/>
    <w:rsid w:val="00F2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C61F6-1DBA-4620-911B-214EA33C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3341D"/>
    <w:pPr>
      <w:keepNext/>
      <w:keepLines/>
      <w:spacing w:before="240" w:after="0"/>
      <w:outlineLvl w:val="0"/>
    </w:pPr>
    <w:rPr>
      <w:rFonts w:ascii="Arial" w:eastAsiaTheme="majorEastAsia" w:hAnsi="Arial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41D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4269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41D"/>
  </w:style>
  <w:style w:type="table" w:customStyle="1" w:styleId="TableNormal">
    <w:name w:val="Table Normal"/>
    <w:uiPriority w:val="2"/>
    <w:semiHidden/>
    <w:unhideWhenUsed/>
    <w:qFormat/>
    <w:rsid w:val="00B3341D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kopodstawowy">
    <w:name w:val="eko_podstawowy"/>
    <w:basedOn w:val="Normalny"/>
    <w:link w:val="ekopodstawowyZnak"/>
    <w:uiPriority w:val="99"/>
    <w:qFormat/>
    <w:rsid w:val="00B3341D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ekopodstawowyZnak">
    <w:name w:val="eko_podstawowy Znak"/>
    <w:basedOn w:val="Domylnaczcionkaakapitu"/>
    <w:link w:val="ekopodstawowy"/>
    <w:uiPriority w:val="99"/>
    <w:rsid w:val="00B3341D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3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41D"/>
  </w:style>
  <w:style w:type="paragraph" w:styleId="Tytu">
    <w:name w:val="Title"/>
    <w:basedOn w:val="Normalny"/>
    <w:next w:val="Normalny"/>
    <w:link w:val="TytuZnak"/>
    <w:uiPriority w:val="10"/>
    <w:qFormat/>
    <w:rsid w:val="00B33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3341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341D"/>
    <w:rPr>
      <w:rFonts w:ascii="Arial" w:eastAsiaTheme="majorEastAsia" w:hAnsi="Arial" w:cstheme="majorBidi"/>
      <w:szCs w:val="32"/>
    </w:rPr>
  </w:style>
  <w:style w:type="character" w:styleId="Hipercze">
    <w:name w:val="Hyperlink"/>
    <w:basedOn w:val="Domylnaczcionkaakapitu"/>
    <w:uiPriority w:val="99"/>
    <w:unhideWhenUsed/>
    <w:rsid w:val="00B3341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3341D"/>
    <w:rPr>
      <w:rFonts w:ascii="Arial" w:eastAsiaTheme="majorEastAsia" w:hAnsi="Arial" w:cstheme="majorBidi"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C4269"/>
    <w:rPr>
      <w:rFonts w:ascii="Arial" w:eastAsiaTheme="majorEastAsia" w:hAnsi="Arial" w:cstheme="majorBidi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dkarpackie.pl/index.php/samorzad-wojewodztwa/informacja-o-srodowisku/ochrona-powietr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dkarpackie.pl/index.php/informacja-o-srodowisku/ochrona-powietrza/5261-program-ochrony-powietrza-dla-strefy-miasto-rzeszow-z-uwagi-na-stwierdzone-przekroczenia-poziomu-dopuszczalnego-pylu-zawieszonego-pm10-i-poziomu-dopuszczalnego-pylu-zawieszonego-pm2-5-wraz-z-rozszerzeniem-zwiazanym-z-osiagnieciem-krajowego-celu-redukcji-narazenia-i-z-uwzglednieniem-poziomu-docelowego-benzo-a-pirenu-oraz-z-planem-dzialan-krotkoterminowych" TargetMode="External"/><Relationship Id="rId12" Type="http://schemas.openxmlformats.org/officeDocument/2006/relationships/hyperlink" Target="http://powietrze.gios.gov.pl/pjp/rwms/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wietrze.gios.gov.pl/pjp/warnings/permissibl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zeszow.uw.gov.pl/wczk/ostrzezen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etrze.podkarpacki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Planu Działań Krótkoterminowych, strefa miasto Rzeszów</vt:lpstr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Planu Działań Krótkoterminowych, strefa miasto Rzeszów</dc:title>
  <dc:subject/>
  <dc:creator>Anna Pleskacz</dc:creator>
  <cp:keywords/>
  <dc:description/>
  <cp:lastModifiedBy>Anna Pleskacz</cp:lastModifiedBy>
  <cp:revision>3</cp:revision>
  <dcterms:created xsi:type="dcterms:W3CDTF">2023-03-24T08:39:00Z</dcterms:created>
  <dcterms:modified xsi:type="dcterms:W3CDTF">2023-03-27T07:30:00Z</dcterms:modified>
</cp:coreProperties>
</file>